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96" w:rsidRDefault="00793796" w:rsidP="00E360B4">
      <w:pPr>
        <w:jc w:val="right"/>
        <w:rPr>
          <w:sz w:val="18"/>
          <w:szCs w:val="18"/>
        </w:rPr>
      </w:pPr>
      <w:r>
        <w:rPr>
          <w:sz w:val="18"/>
          <w:szCs w:val="18"/>
        </w:rPr>
        <w:t>РФ, Московская область, г. Клин, ул. Чайковского, дом 103</w:t>
      </w:r>
    </w:p>
    <w:p w:rsidR="00793796" w:rsidRPr="00D62F19" w:rsidRDefault="00793796" w:rsidP="00E360B4">
      <w:pPr>
        <w:jc w:val="right"/>
        <w:rPr>
          <w:sz w:val="18"/>
          <w:szCs w:val="18"/>
        </w:rPr>
      </w:pPr>
    </w:p>
    <w:p w:rsidR="00E360B4" w:rsidRPr="00D62F19" w:rsidRDefault="00E360B4" w:rsidP="00E360B4">
      <w:pPr>
        <w:jc w:val="center"/>
        <w:rPr>
          <w:b/>
          <w:sz w:val="18"/>
          <w:szCs w:val="18"/>
        </w:rPr>
      </w:pPr>
      <w:r w:rsidRPr="00D62F19">
        <w:rPr>
          <w:b/>
          <w:sz w:val="18"/>
          <w:szCs w:val="18"/>
        </w:rPr>
        <w:t xml:space="preserve">Перечень и периодичность выполнения работ и оказания услуг по техническому обслуживанию, эксплуатации и содержанию Общего имущества Многоквартирного дома </w:t>
      </w:r>
    </w:p>
    <w:p w:rsidR="00E360B4" w:rsidRPr="00D62F19" w:rsidRDefault="00E360B4" w:rsidP="00E360B4">
      <w:pPr>
        <w:rPr>
          <w:sz w:val="18"/>
          <w:szCs w:val="18"/>
        </w:rPr>
      </w:pPr>
    </w:p>
    <w:p w:rsidR="00E360B4" w:rsidRPr="00D62F19" w:rsidRDefault="00E360B4" w:rsidP="00E360B4">
      <w:pPr>
        <w:rPr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 по содержанию помещений, входящих в состав общего имущества в многоквартирном доме: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43"/>
        <w:gridCol w:w="7120"/>
        <w:gridCol w:w="2268"/>
      </w:tblGrid>
      <w:tr w:rsidR="00E360B4" w:rsidRPr="00D62F19" w:rsidTr="00E90DDC">
        <w:trPr>
          <w:trHeight w:val="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№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71240" w:rsidP="00E71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</w:t>
            </w:r>
            <w:r w:rsidR="00E360B4" w:rsidRPr="00D62F19">
              <w:rPr>
                <w:sz w:val="18"/>
                <w:szCs w:val="18"/>
              </w:rPr>
              <w:t xml:space="preserve"> тамбуров, холлов, коридоров, лестничных площадок и маршей ниже </w:t>
            </w:r>
            <w:r>
              <w:rPr>
                <w:sz w:val="18"/>
                <w:szCs w:val="18"/>
              </w:rPr>
              <w:t>2</w:t>
            </w:r>
            <w:r w:rsidR="00E360B4" w:rsidRPr="00D62F19">
              <w:rPr>
                <w:sz w:val="18"/>
                <w:szCs w:val="18"/>
              </w:rPr>
              <w:t xml:space="preserve"> этажа.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ежедневно</w:t>
            </w:r>
          </w:p>
        </w:tc>
      </w:tr>
      <w:tr w:rsidR="00E360B4" w:rsidRPr="00D62F19" w:rsidTr="00E90DDC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71240" w:rsidP="00E71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</w:t>
            </w:r>
            <w:r w:rsidR="00E360B4" w:rsidRPr="00D62F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подметание</w:t>
            </w:r>
            <w:r w:rsidR="00E360B4" w:rsidRPr="00D62F19">
              <w:rPr>
                <w:sz w:val="18"/>
                <w:szCs w:val="18"/>
              </w:rPr>
              <w:t xml:space="preserve"> тамбуров, холлов, коридоров, лестничных площадок и маршей выше </w:t>
            </w:r>
            <w:r>
              <w:rPr>
                <w:sz w:val="18"/>
                <w:szCs w:val="18"/>
              </w:rPr>
              <w:t>2</w:t>
            </w:r>
            <w:r w:rsidR="00E360B4" w:rsidRPr="00D62F19">
              <w:rPr>
                <w:sz w:val="18"/>
                <w:szCs w:val="18"/>
              </w:rPr>
              <w:t xml:space="preserve"> - </w:t>
            </w:r>
            <w:proofErr w:type="spellStart"/>
            <w:r w:rsidR="00E360B4" w:rsidRPr="00D62F19">
              <w:rPr>
                <w:sz w:val="18"/>
                <w:szCs w:val="18"/>
              </w:rPr>
              <w:t>го</w:t>
            </w:r>
            <w:proofErr w:type="spellEnd"/>
            <w:r w:rsidR="00E360B4" w:rsidRPr="00D62F19">
              <w:rPr>
                <w:sz w:val="18"/>
                <w:szCs w:val="18"/>
              </w:rPr>
              <w:t xml:space="preserve"> этажа.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неделю</w:t>
            </w:r>
          </w:p>
        </w:tc>
      </w:tr>
      <w:tr w:rsidR="00E360B4" w:rsidRPr="00D62F19" w:rsidTr="00E90DDC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71240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</w:t>
            </w:r>
            <w:r w:rsidR="00E360B4" w:rsidRPr="00D62F19">
              <w:rPr>
                <w:sz w:val="18"/>
                <w:szCs w:val="18"/>
              </w:rPr>
              <w:t xml:space="preserve"> тамбуров, холлов, коридоро</w:t>
            </w:r>
            <w:r>
              <w:rPr>
                <w:sz w:val="18"/>
                <w:szCs w:val="18"/>
              </w:rPr>
              <w:t>в, лестничных площадок и маршей выше 2 этажа.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месяц</w:t>
            </w:r>
          </w:p>
        </w:tc>
      </w:tr>
      <w:tr w:rsidR="00E360B4" w:rsidRPr="00D62F19" w:rsidTr="00E90DDC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71240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</w:t>
            </w:r>
            <w:r w:rsidR="00E360B4" w:rsidRPr="00D62F19">
              <w:rPr>
                <w:sz w:val="18"/>
                <w:szCs w:val="18"/>
              </w:rPr>
              <w:t xml:space="preserve"> пола кабины лифта.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Ежедневно</w:t>
            </w:r>
          </w:p>
        </w:tc>
      </w:tr>
      <w:tr w:rsidR="00E360B4" w:rsidRPr="00D62F19" w:rsidTr="00E90DDC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Влажная протирка стен, дверей, плафонов и потолков кабины лифта.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месяц</w:t>
            </w:r>
          </w:p>
        </w:tc>
      </w:tr>
      <w:tr w:rsidR="00E360B4" w:rsidRPr="00D62F19" w:rsidTr="00E90DDC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Уборка площадки перед входом в подъезд. Очистка металлической решетки и приямка.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ежедневно</w:t>
            </w:r>
          </w:p>
        </w:tc>
      </w:tr>
      <w:tr w:rsidR="00E360B4" w:rsidRPr="00D62F19" w:rsidTr="00E90DDC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потолков, отопительных приборов.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месяц</w:t>
            </w:r>
          </w:p>
        </w:tc>
      </w:tr>
      <w:tr w:rsidR="00E360B4" w:rsidRPr="00D62F19" w:rsidTr="00E90DDC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Влажная протирка подоконников на лестничных клетках.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71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1 раз в </w:t>
            </w:r>
            <w:r w:rsidR="00E71240">
              <w:rPr>
                <w:sz w:val="18"/>
                <w:szCs w:val="18"/>
              </w:rPr>
              <w:t>неделю</w:t>
            </w:r>
          </w:p>
        </w:tc>
      </w:tr>
      <w:tr w:rsidR="00E360B4" w:rsidRPr="00D62F19" w:rsidTr="00E90DDC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9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Мытье окон.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</w:t>
            </w:r>
          </w:p>
        </w:tc>
      </w:tr>
      <w:tr w:rsidR="00E360B4" w:rsidRPr="00D62F19" w:rsidTr="00E90DDC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дератизации в местах общего пользования.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</w:t>
            </w:r>
          </w:p>
        </w:tc>
      </w:tr>
      <w:tr w:rsidR="00E360B4" w:rsidRPr="00D62F19" w:rsidTr="00E90DDC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дезинсекции в местах общего пользования.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 в год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 xml:space="preserve">Работы по содержанию </w:t>
      </w:r>
      <w:r w:rsidRPr="00D62F19">
        <w:rPr>
          <w:b/>
          <w:sz w:val="18"/>
          <w:szCs w:val="18"/>
        </w:rPr>
        <w:t>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территория):</w:t>
      </w:r>
    </w:p>
    <w:p w:rsidR="00E360B4" w:rsidRPr="00D62F19" w:rsidRDefault="00E360B4" w:rsidP="00E360B4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 xml:space="preserve"> Работы </w:t>
      </w:r>
      <w:r w:rsidRPr="00D62F19">
        <w:rPr>
          <w:b/>
          <w:sz w:val="18"/>
          <w:szCs w:val="18"/>
        </w:rPr>
        <w:t>по содержанию придомовой территории в холодный период года: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7064"/>
        <w:gridCol w:w="2259"/>
      </w:tblGrid>
      <w:tr w:rsidR="00E360B4" w:rsidRPr="00D62F19" w:rsidTr="00E90DDC">
        <w:trPr>
          <w:trHeight w:val="322"/>
        </w:trPr>
        <w:tc>
          <w:tcPr>
            <w:tcW w:w="708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№</w:t>
            </w:r>
          </w:p>
        </w:tc>
        <w:tc>
          <w:tcPr>
            <w:tcW w:w="7064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259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708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4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59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Очистка придомовой территории от снега и льда при наличии </w:t>
            </w:r>
            <w:proofErr w:type="spellStart"/>
            <w:r w:rsidRPr="00D62F19">
              <w:rPr>
                <w:sz w:val="18"/>
                <w:szCs w:val="18"/>
              </w:rPr>
              <w:t>колейности</w:t>
            </w:r>
            <w:proofErr w:type="spellEnd"/>
            <w:r w:rsidRPr="00D62F19">
              <w:rPr>
                <w:sz w:val="18"/>
                <w:szCs w:val="18"/>
              </w:rPr>
              <w:t xml:space="preserve"> свыше 5 см.</w:t>
            </w:r>
          </w:p>
        </w:tc>
        <w:tc>
          <w:tcPr>
            <w:tcW w:w="2259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сутки в дни снегопада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Сдвигание свежевыпавшего снега толщиной слоя свыше 5 см.</w:t>
            </w:r>
          </w:p>
        </w:tc>
        <w:tc>
          <w:tcPr>
            <w:tcW w:w="2259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через 2 часа во время снегопада</w:t>
            </w:r>
          </w:p>
        </w:tc>
      </w:tr>
      <w:tr w:rsidR="00E360B4" w:rsidRPr="00D62F19" w:rsidTr="00E90DDC">
        <w:trPr>
          <w:trHeight w:val="80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придомовой территории от снега наносного происхождения.</w:t>
            </w:r>
          </w:p>
        </w:tc>
        <w:tc>
          <w:tcPr>
            <w:tcW w:w="2259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сутки</w:t>
            </w:r>
          </w:p>
        </w:tc>
      </w:tr>
      <w:tr w:rsidR="00E360B4" w:rsidRPr="00D62F19" w:rsidTr="00E90DDC">
        <w:trPr>
          <w:trHeight w:val="80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Сдвигание свежевыпавшего снега в дни сильных снегопадов.</w:t>
            </w:r>
          </w:p>
        </w:tc>
        <w:tc>
          <w:tcPr>
            <w:tcW w:w="2259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 раза в сутки</w:t>
            </w:r>
          </w:p>
        </w:tc>
      </w:tr>
      <w:tr w:rsidR="00E360B4" w:rsidRPr="00D62F19" w:rsidTr="00E90DDC">
        <w:trPr>
          <w:trHeight w:val="536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от мусора и промывка урн.</w:t>
            </w:r>
          </w:p>
        </w:tc>
        <w:tc>
          <w:tcPr>
            <w:tcW w:w="2259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очистка: 1 раз в сутки, промывка: 1 раз в месяц</w:t>
            </w:r>
          </w:p>
        </w:tc>
      </w:tr>
      <w:tr w:rsidR="00E360B4" w:rsidRPr="00D62F19" w:rsidTr="00E90DDC">
        <w:trPr>
          <w:trHeight w:val="167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территории от наледи и льда.</w:t>
            </w:r>
          </w:p>
        </w:tc>
        <w:tc>
          <w:tcPr>
            <w:tcW w:w="2259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сутки во время гололеда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Посыпка территории </w:t>
            </w:r>
            <w:proofErr w:type="spellStart"/>
            <w:r w:rsidRPr="00D62F19">
              <w:rPr>
                <w:sz w:val="18"/>
                <w:szCs w:val="18"/>
              </w:rPr>
              <w:t>противогололедными</w:t>
            </w:r>
            <w:proofErr w:type="spellEnd"/>
            <w:r w:rsidRPr="00D62F19">
              <w:rPr>
                <w:sz w:val="18"/>
                <w:szCs w:val="18"/>
              </w:rPr>
              <w:t xml:space="preserve"> материалами.</w:t>
            </w:r>
          </w:p>
        </w:tc>
        <w:tc>
          <w:tcPr>
            <w:tcW w:w="2259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сутки во время гололеда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Уборка контейнерных площадок, расположенных на территории общего имущества многоквартирного дома.</w:t>
            </w:r>
          </w:p>
        </w:tc>
        <w:tc>
          <w:tcPr>
            <w:tcW w:w="2259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сутки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9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Уборка крыльца и площадки перед входом в подъезд.</w:t>
            </w:r>
          </w:p>
        </w:tc>
        <w:tc>
          <w:tcPr>
            <w:tcW w:w="2259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сутки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 xml:space="preserve">Работы </w:t>
      </w:r>
      <w:r w:rsidRPr="00D62F19">
        <w:rPr>
          <w:b/>
          <w:sz w:val="18"/>
          <w:szCs w:val="18"/>
        </w:rPr>
        <w:t>по содержанию придомовой территории в теплый период года: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6913"/>
        <w:gridCol w:w="2410"/>
      </w:tblGrid>
      <w:tr w:rsidR="00E360B4" w:rsidRPr="00D62F19" w:rsidTr="00E90DDC">
        <w:trPr>
          <w:trHeight w:val="322"/>
        </w:trPr>
        <w:tc>
          <w:tcPr>
            <w:tcW w:w="708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№</w:t>
            </w:r>
          </w:p>
        </w:tc>
        <w:tc>
          <w:tcPr>
            <w:tcW w:w="6913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410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276"/>
        </w:trPr>
        <w:tc>
          <w:tcPr>
            <w:tcW w:w="708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13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Подметание и уборка придомовой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62F19">
                <w:rPr>
                  <w:sz w:val="18"/>
                  <w:szCs w:val="18"/>
                </w:rPr>
                <w:t>2 см</w:t>
              </w:r>
            </w:smartTag>
            <w:r w:rsidRPr="00D62F19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ежедневно</w:t>
            </w:r>
          </w:p>
        </w:tc>
      </w:tr>
      <w:tr w:rsidR="00E360B4" w:rsidRPr="00D62F19" w:rsidTr="00E90DDC">
        <w:trPr>
          <w:trHeight w:val="80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Подметание и уборка придомовой территории с сильными осадками.</w:t>
            </w:r>
          </w:p>
        </w:tc>
        <w:tc>
          <w:tcPr>
            <w:tcW w:w="2410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двое суток</w:t>
            </w:r>
          </w:p>
        </w:tc>
      </w:tr>
      <w:tr w:rsidR="00E360B4" w:rsidRPr="00D62F19" w:rsidTr="00E90DDC">
        <w:trPr>
          <w:trHeight w:val="80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дома.</w:t>
            </w:r>
          </w:p>
        </w:tc>
        <w:tc>
          <w:tcPr>
            <w:tcW w:w="2410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и уборка: ежедневно, промывка: 2 раза в месяц</w:t>
            </w:r>
          </w:p>
        </w:tc>
      </w:tr>
      <w:tr w:rsidR="00E360B4" w:rsidRPr="00D62F19" w:rsidTr="00E90DDC">
        <w:trPr>
          <w:trHeight w:val="536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Уборка крыльца и площадки перед входом в подъезд.</w:t>
            </w:r>
          </w:p>
        </w:tc>
        <w:tc>
          <w:tcPr>
            <w:tcW w:w="2410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ежедневно</w:t>
            </w:r>
          </w:p>
        </w:tc>
      </w:tr>
      <w:tr w:rsidR="00E360B4" w:rsidRPr="00D62F19" w:rsidTr="00E90DDC">
        <w:trPr>
          <w:trHeight w:val="167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Уборка и выкашивание газонов (при высоте растений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62F19">
                <w:rPr>
                  <w:sz w:val="18"/>
                  <w:szCs w:val="18"/>
                </w:rPr>
                <w:t>30 см</w:t>
              </w:r>
            </w:smartTag>
            <w:r w:rsidRPr="00D62F19">
              <w:rPr>
                <w:sz w:val="18"/>
                <w:szCs w:val="18"/>
              </w:rPr>
              <w:t>).</w:t>
            </w:r>
          </w:p>
        </w:tc>
        <w:tc>
          <w:tcPr>
            <w:tcW w:w="2410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уборка: 1 раз в 2 суток;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выкашивание: 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2410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149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Побелка деревьев.</w:t>
            </w:r>
          </w:p>
        </w:tc>
        <w:tc>
          <w:tcPr>
            <w:tcW w:w="2410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 по обеспечению вывоза бытовых отходов: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654"/>
        <w:gridCol w:w="7164"/>
        <w:gridCol w:w="2213"/>
      </w:tblGrid>
      <w:tr w:rsidR="00E360B4" w:rsidRPr="00D62F19" w:rsidTr="00E90DDC">
        <w:trPr>
          <w:trHeight w:val="2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6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Вывоз </w:t>
            </w:r>
            <w:r w:rsidRPr="00D62F19">
              <w:rPr>
                <w:bCs/>
                <w:sz w:val="18"/>
                <w:szCs w:val="18"/>
              </w:rPr>
              <w:t xml:space="preserve">твердых бытовых отходов </w:t>
            </w:r>
            <w:r w:rsidRPr="00D62F19">
              <w:rPr>
                <w:sz w:val="18"/>
                <w:szCs w:val="18"/>
              </w:rPr>
              <w:t xml:space="preserve">(при накоплении более </w:t>
            </w:r>
            <w:smartTag w:uri="urn:schemas-microsoft-com:office:smarttags" w:element="metricconverter">
              <w:smartTagPr>
                <w:attr w:name="ProductID" w:val="2,5 куб. м"/>
              </w:smartTagPr>
              <w:r w:rsidRPr="00D62F19">
                <w:rPr>
                  <w:sz w:val="18"/>
                  <w:szCs w:val="18"/>
                </w:rPr>
                <w:t>2,5 куб. м</w:t>
              </w:r>
            </w:smartTag>
            <w:r w:rsidRPr="00D62F19">
              <w:rPr>
                <w:sz w:val="18"/>
                <w:szCs w:val="18"/>
              </w:rPr>
              <w:t>.).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ежедневно</w:t>
            </w:r>
          </w:p>
        </w:tc>
      </w:tr>
      <w:tr w:rsidR="00E360B4" w:rsidRPr="00D62F19" w:rsidTr="00E90DDC">
        <w:trPr>
          <w:trHeight w:val="6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D62F19">
        <w:rPr>
          <w:b/>
          <w:sz w:val="18"/>
          <w:szCs w:val="18"/>
        </w:rPr>
        <w:t>Работы, выполняемые в целях надлежащего содержания и ремонта лифта (лифтов) в многоквартирном доме:</w:t>
      </w:r>
    </w:p>
    <w:p w:rsidR="00E360B4" w:rsidRPr="00D62F19" w:rsidRDefault="00E360B4" w:rsidP="00E360B4">
      <w:pPr>
        <w:jc w:val="both"/>
        <w:rPr>
          <w:b/>
          <w:sz w:val="18"/>
          <w:szCs w:val="1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61"/>
        <w:gridCol w:w="7102"/>
        <w:gridCol w:w="2268"/>
      </w:tblGrid>
      <w:tr w:rsidR="00E360B4" w:rsidRPr="00D62F19" w:rsidTr="00E90DDC">
        <w:trPr>
          <w:trHeight w:val="1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Обеспечение проведения аварийного обслуживания лифта (лифтов).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E90DDC">
        <w:trPr>
          <w:trHeight w:val="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Организация системы диспетчерского контроля и обеспечение диспетчерской связи с кабиной лифта.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E90DDC">
        <w:trPr>
          <w:trHeight w:val="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Обеспечение проведения осмотров, технического обслуживания и ремонт лифта (лифтов).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ежемесячно</w:t>
            </w:r>
          </w:p>
        </w:tc>
      </w:tr>
      <w:tr w:rsidR="00E360B4" w:rsidRPr="00D62F19" w:rsidTr="00E90DDC">
        <w:trPr>
          <w:trHeight w:val="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Обеспечение проведения технического освидетельствования лифта (лифтов), в том числе после замены элементов оборудования, страхование.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ежегодно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 по аварийно-диспетчерскому обслуживанию: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708"/>
        <w:gridCol w:w="7080"/>
        <w:gridCol w:w="2243"/>
      </w:tblGrid>
      <w:tr w:rsidR="00E360B4" w:rsidRPr="00D62F19" w:rsidTr="00E90DDC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крыш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44"/>
        <w:gridCol w:w="7119"/>
        <w:gridCol w:w="2268"/>
      </w:tblGrid>
      <w:tr w:rsidR="00E360B4" w:rsidRPr="00D62F19" w:rsidTr="00E90DDC">
        <w:trPr>
          <w:trHeight w:val="32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кровли на отсутствие протечек.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3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Проверка </w:t>
            </w:r>
            <w:proofErr w:type="spellStart"/>
            <w:r w:rsidRPr="00D62F19">
              <w:rPr>
                <w:sz w:val="18"/>
                <w:szCs w:val="18"/>
              </w:rPr>
              <w:t>молниезащитных</w:t>
            </w:r>
            <w:proofErr w:type="spellEnd"/>
            <w:r w:rsidRPr="00D62F19">
              <w:rPr>
                <w:sz w:val="18"/>
                <w:szCs w:val="18"/>
              </w:rPr>
              <w:t xml:space="preserve"> устройств, заземления мачт и другого оборудования, расположенного на крыше.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D62F19">
              <w:rPr>
                <w:sz w:val="18"/>
                <w:szCs w:val="18"/>
              </w:rPr>
              <w:t>опирания</w:t>
            </w:r>
            <w:proofErr w:type="spellEnd"/>
            <w:r w:rsidRPr="00D62F19">
              <w:rPr>
                <w:sz w:val="18"/>
                <w:szCs w:val="18"/>
              </w:rPr>
              <w:t xml:space="preserve"> железобетонных коробов и других элементов на эксплуатируемых крышах.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температурно-влажностного режима и воздухообмена на чердаке.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кровли от скопления мусора, наледи.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9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антикоррозионного покрытия стальных связей, размещенных на крыше и в технических помещениях металлических деталей.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10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антикоррозионного покрытия стальных связей, размещенных на крыше и в технических помещениях металлических деталей.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11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Устранение нарушений, приводящих к протечкам.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незамедлительное</w:t>
            </w:r>
          </w:p>
        </w:tc>
      </w:tr>
      <w:tr w:rsidR="00E360B4" w:rsidRPr="00D62F19" w:rsidTr="00E90DDC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12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Разработка плана восстановительных работ при выявлении нарушений, приводящих к протечкам.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13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восстановительных работ в соответствии с разработанным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лестниц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704"/>
        <w:gridCol w:w="7130"/>
        <w:gridCol w:w="2197"/>
      </w:tblGrid>
      <w:tr w:rsidR="00E360B4" w:rsidRPr="00D62F19" w:rsidTr="00E90DDC">
        <w:trPr>
          <w:trHeight w:val="3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D62F19">
              <w:rPr>
                <w:sz w:val="18"/>
                <w:szCs w:val="18"/>
              </w:rPr>
              <w:t>проступях</w:t>
            </w:r>
            <w:proofErr w:type="spellEnd"/>
            <w:r w:rsidRPr="00D62F19">
              <w:rPr>
                <w:sz w:val="18"/>
                <w:szCs w:val="18"/>
              </w:rPr>
              <w:t xml:space="preserve"> в домах с железобетонными лестницами.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Выявление прогибов </w:t>
            </w:r>
            <w:proofErr w:type="spellStart"/>
            <w:r w:rsidRPr="00D62F19">
              <w:rPr>
                <w:sz w:val="18"/>
                <w:szCs w:val="18"/>
              </w:rPr>
              <w:t>косоуров</w:t>
            </w:r>
            <w:proofErr w:type="spellEnd"/>
            <w:r w:rsidRPr="00D62F19">
              <w:rPr>
                <w:sz w:val="18"/>
                <w:szCs w:val="18"/>
              </w:rPr>
              <w:t xml:space="preserve">, нарушения связи </w:t>
            </w:r>
            <w:proofErr w:type="spellStart"/>
            <w:r w:rsidRPr="00D62F19">
              <w:rPr>
                <w:sz w:val="18"/>
                <w:szCs w:val="18"/>
              </w:rPr>
              <w:t>косоуров</w:t>
            </w:r>
            <w:proofErr w:type="spellEnd"/>
            <w:r w:rsidRPr="00D62F19">
              <w:rPr>
                <w:sz w:val="18"/>
                <w:szCs w:val="18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D62F19">
              <w:rPr>
                <w:sz w:val="18"/>
                <w:szCs w:val="18"/>
              </w:rPr>
              <w:t>косоурам</w:t>
            </w:r>
            <w:proofErr w:type="spellEnd"/>
            <w:r w:rsidRPr="00D62F19">
              <w:rPr>
                <w:sz w:val="18"/>
                <w:szCs w:val="18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D62F19">
              <w:rPr>
                <w:sz w:val="18"/>
                <w:szCs w:val="18"/>
              </w:rPr>
              <w:t>тетив</w:t>
            </w:r>
            <w:proofErr w:type="spellEnd"/>
            <w:r w:rsidRPr="00D62F19">
              <w:rPr>
                <w:sz w:val="18"/>
                <w:szCs w:val="18"/>
              </w:rPr>
              <w:t xml:space="preserve"> к балкам, поддерживающим лестничные площадки, врубок в конструкции лестницы.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Разработка плана восстановительных работ при выявлении повреждений и нарушений.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восстановительных работ при выявлении повреждений и нарушений в соответствии с разработанным планом восстановительных работ.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состояния штукатурного слоя.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Частичное восстановление штукатурного слоя или окраска металлических </w:t>
            </w:r>
            <w:proofErr w:type="spellStart"/>
            <w:r w:rsidRPr="00D62F19">
              <w:rPr>
                <w:sz w:val="18"/>
                <w:szCs w:val="18"/>
              </w:rPr>
              <w:t>косоуров</w:t>
            </w:r>
            <w:proofErr w:type="spellEnd"/>
            <w:r w:rsidRPr="00D62F19">
              <w:rPr>
                <w:sz w:val="18"/>
                <w:szCs w:val="18"/>
              </w:rPr>
              <w:t xml:space="preserve"> краской, обеспечивающей предел огнестойкости 1 час в домах с лестницами по стальным </w:t>
            </w:r>
            <w:proofErr w:type="spellStart"/>
            <w:r w:rsidRPr="00D62F19">
              <w:rPr>
                <w:sz w:val="18"/>
                <w:szCs w:val="18"/>
              </w:rPr>
              <w:t>косоурам</w:t>
            </w:r>
            <w:proofErr w:type="spellEnd"/>
            <w:r w:rsidRPr="00D62F19">
              <w:rPr>
                <w:sz w:val="18"/>
                <w:szCs w:val="18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фасадов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708"/>
        <w:gridCol w:w="7124"/>
        <w:gridCol w:w="2199"/>
      </w:tblGrid>
      <w:tr w:rsidR="00E360B4" w:rsidRPr="00D62F19" w:rsidTr="00E90DDC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D62F19">
              <w:rPr>
                <w:sz w:val="18"/>
                <w:szCs w:val="18"/>
              </w:rPr>
              <w:t>сплошности</w:t>
            </w:r>
            <w:proofErr w:type="spellEnd"/>
            <w:r w:rsidRPr="00D62F19">
              <w:rPr>
                <w:sz w:val="18"/>
                <w:szCs w:val="18"/>
              </w:rPr>
              <w:t xml:space="preserve"> и герметичности внутренних водостоков.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и работоспособности подсветки информационных знаков, входов в подъезды (домовые знаки и т.д.).</w:t>
            </w:r>
          </w:p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отдельных элементов крылец и зонтов над входами в здание, в подвалы и над балконами.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или замена отдельных элементов крылец и зонтов над входами в здание, в подвалы и над балконами в соответствии с разработанным планом восстановительных работ.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Разработка плана восстановительных работ при выявлении повреждений и нарушений.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восстановительных работ в соответствии с разработанным планом.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 xml:space="preserve">Работы, выполняемые в целях содержания систем вентиляции и </w:t>
      </w:r>
      <w:proofErr w:type="spellStart"/>
      <w:r w:rsidRPr="00D62F19">
        <w:rPr>
          <w:b/>
          <w:bCs/>
          <w:sz w:val="18"/>
          <w:szCs w:val="18"/>
        </w:rPr>
        <w:t>дымоудаления</w:t>
      </w:r>
      <w:proofErr w:type="spellEnd"/>
      <w:r w:rsidRPr="00D62F19">
        <w:rPr>
          <w:b/>
          <w:bCs/>
          <w:sz w:val="18"/>
          <w:szCs w:val="18"/>
        </w:rPr>
        <w:t xml:space="preserve">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708"/>
        <w:gridCol w:w="7124"/>
        <w:gridCol w:w="2199"/>
      </w:tblGrid>
      <w:tr w:rsidR="00E360B4" w:rsidRPr="00D62F19" w:rsidTr="00E90DDC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62F19">
              <w:rPr>
                <w:sz w:val="18"/>
                <w:szCs w:val="18"/>
              </w:rPr>
              <w:t>дымоудаления</w:t>
            </w:r>
            <w:proofErr w:type="spellEnd"/>
            <w:r w:rsidRPr="00D62F19">
              <w:rPr>
                <w:sz w:val="18"/>
                <w:szCs w:val="18"/>
              </w:rPr>
              <w:t>, определение работоспособности оборудования и элементов систем.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E90DDC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состояния, выявление и устранение причин недопустимых вибраций и шума при работе вентиляционной установки.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утепления теплых чердаков, плотности закрытия входов на них.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D62F19">
              <w:rPr>
                <w:sz w:val="18"/>
                <w:szCs w:val="18"/>
              </w:rPr>
              <w:t>неплотностей</w:t>
            </w:r>
            <w:proofErr w:type="spellEnd"/>
            <w:r w:rsidRPr="00D62F19">
              <w:rPr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или замена отдельных элементов крылец и зонтов над входами в здание, в подвалы и над балконами в соответствии с разработанным планом восстановительных работ.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D62F19">
              <w:rPr>
                <w:sz w:val="18"/>
                <w:szCs w:val="18"/>
              </w:rPr>
              <w:t>дымоудаления</w:t>
            </w:r>
            <w:proofErr w:type="spellEnd"/>
            <w:r w:rsidRPr="00D62F19">
              <w:rPr>
                <w:sz w:val="18"/>
                <w:szCs w:val="18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антикоррозионной окраски металлических вытяжных каналов, труб, поддонов и дефлекторов.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9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антикоррозионной окраски металлических вытяжных каналов, труб, поддонов и дефлекторов.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10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Разработка плана восстановительных работ при выявлении повреждений и нарушений.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восстановительных работ в соответствии с разработанным планом.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 xml:space="preserve">Работы, выполняемые в целях содержания индивидуальных тепловых нагрузок и </w:t>
      </w:r>
      <w:proofErr w:type="spellStart"/>
      <w:r w:rsidRPr="00D62F19">
        <w:rPr>
          <w:b/>
          <w:bCs/>
          <w:sz w:val="18"/>
          <w:szCs w:val="18"/>
        </w:rPr>
        <w:t>водоподкачек</w:t>
      </w:r>
      <w:proofErr w:type="spellEnd"/>
      <w:r w:rsidRPr="00D62F19">
        <w:rPr>
          <w:b/>
          <w:bCs/>
          <w:sz w:val="18"/>
          <w:szCs w:val="18"/>
        </w:rPr>
        <w:t xml:space="preserve"> </w:t>
      </w:r>
      <w:r w:rsidRPr="00D62F19">
        <w:rPr>
          <w:b/>
          <w:bCs/>
          <w:sz w:val="18"/>
          <w:szCs w:val="18"/>
        </w:rPr>
        <w:lastRenderedPageBreak/>
        <w:t>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708"/>
        <w:gridCol w:w="7123"/>
        <w:gridCol w:w="2200"/>
      </w:tblGrid>
      <w:tr w:rsidR="00E360B4" w:rsidRPr="00D62F19" w:rsidTr="00E90DDC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D62F19">
              <w:rPr>
                <w:sz w:val="18"/>
                <w:szCs w:val="18"/>
              </w:rPr>
              <w:t>водоподкачках</w:t>
            </w:r>
            <w:proofErr w:type="spellEnd"/>
            <w:r w:rsidRPr="00D62F19">
              <w:rPr>
                <w:sz w:val="18"/>
                <w:szCs w:val="18"/>
              </w:rPr>
              <w:t xml:space="preserve"> в многоквартирных домах.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E90DDC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D62F19">
              <w:rPr>
                <w:sz w:val="18"/>
                <w:szCs w:val="18"/>
              </w:rPr>
              <w:t>водоподкачек</w:t>
            </w:r>
            <w:proofErr w:type="spellEnd"/>
            <w:r w:rsidRPr="00D62F19">
              <w:rPr>
                <w:sz w:val="18"/>
                <w:szCs w:val="18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год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D62F19">
              <w:rPr>
                <w:sz w:val="18"/>
                <w:szCs w:val="18"/>
              </w:rPr>
              <w:t>накипно</w:t>
            </w:r>
            <w:proofErr w:type="spellEnd"/>
            <w:r w:rsidRPr="00D62F19">
              <w:rPr>
                <w:sz w:val="18"/>
                <w:szCs w:val="18"/>
              </w:rPr>
              <w:t>-коррозионных отложений.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год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Разработка плана восстановительных работ при выявлении повреждений и нарушений.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восстановительных работ в соответствии с разработанным планом.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систем водоснабжения (холодного и горячего), отопления и водоотведения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708"/>
        <w:gridCol w:w="7123"/>
        <w:gridCol w:w="2200"/>
      </w:tblGrid>
      <w:tr w:rsidR="00E360B4" w:rsidRPr="00D62F19" w:rsidTr="00E90DDC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</w:t>
            </w:r>
            <w:r w:rsidR="00793796" w:rsidRPr="00D62F19">
              <w:rPr>
                <w:sz w:val="18"/>
                <w:szCs w:val="18"/>
              </w:rPr>
              <w:t>подвалах)</w:t>
            </w:r>
            <w:r w:rsidRPr="00D62F19">
              <w:rPr>
                <w:sz w:val="18"/>
                <w:szCs w:val="18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E90DDC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контрольно-измерительных приборов (манометров, термометров и т.п.).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Замена неисправных контрольно-измерительных приборов (манометров, термометров и т.п.).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ежедневно</w:t>
            </w:r>
          </w:p>
        </w:tc>
      </w:tr>
      <w:tr w:rsidR="00E360B4" w:rsidRPr="00D62F19" w:rsidTr="00E90DD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D62F19">
              <w:rPr>
                <w:sz w:val="18"/>
                <w:szCs w:val="18"/>
              </w:rPr>
              <w:t>накипно</w:t>
            </w:r>
            <w:proofErr w:type="spellEnd"/>
            <w:r w:rsidRPr="00D62F19">
              <w:rPr>
                <w:sz w:val="18"/>
                <w:szCs w:val="18"/>
              </w:rPr>
              <w:t>-коррозионных отложений.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год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систем теплоснабжения (отопление, горячее водоснабжение)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708"/>
        <w:gridCol w:w="7122"/>
        <w:gridCol w:w="2201"/>
      </w:tblGrid>
      <w:tr w:rsidR="00E360B4" w:rsidRPr="00D62F19" w:rsidTr="00E90DDC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год</w:t>
            </w:r>
          </w:p>
        </w:tc>
      </w:tr>
      <w:tr w:rsidR="00E360B4" w:rsidRPr="00D62F19" w:rsidTr="00E90DDC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D62F19">
              <w:rPr>
                <w:sz w:val="18"/>
                <w:szCs w:val="18"/>
              </w:rPr>
              <w:t>накипно</w:t>
            </w:r>
            <w:proofErr w:type="spellEnd"/>
            <w:r w:rsidRPr="00D62F19">
              <w:rPr>
                <w:sz w:val="18"/>
                <w:szCs w:val="18"/>
              </w:rPr>
              <w:t>-коррозионных отложений.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год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отношении фундамента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708"/>
        <w:gridCol w:w="7123"/>
        <w:gridCol w:w="2200"/>
      </w:tblGrid>
      <w:tr w:rsidR="00E360B4" w:rsidRPr="00D62F19" w:rsidTr="00E90DDC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технического состояния видимых частей конструкций с выявлением:</w:t>
            </w:r>
          </w:p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признаков неравномерных осадок фундаментов всех типов;</w:t>
            </w:r>
          </w:p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Восстановлению эксплуатационных свойств конструкций в соответствии с планом мероприятий по устранению причин нарушения.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Проверка состояния гидроизоляции фундаментов и систем водоотвода фундамента.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2 раза в год (осенний, </w:t>
            </w:r>
            <w:r w:rsidRPr="00D62F19">
              <w:rPr>
                <w:sz w:val="18"/>
                <w:szCs w:val="18"/>
              </w:rPr>
              <w:lastRenderedPageBreak/>
              <w:t>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работоспособности гидроизоляции фундаментов и систем водоотвода фундамента при выявлении нарушений.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подвала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708"/>
        <w:gridCol w:w="7120"/>
        <w:gridCol w:w="2203"/>
      </w:tblGrid>
      <w:tr w:rsidR="00E360B4" w:rsidRPr="00D62F19" w:rsidTr="00E90DDC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температурно-влажностного режима подвальных помещений.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Устранение причин нарушения температурно-влажностного режима подвальных помещений (при выявлении нарушений).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состояния помещений подвалов, входов в подвалы и приямков.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Устранение неисправностей дверей подвалов и технических подполий, запорных устройств на них.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стен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708"/>
        <w:gridCol w:w="7127"/>
        <w:gridCol w:w="2196"/>
      </w:tblGrid>
      <w:tr w:rsidR="00E360B4" w:rsidRPr="00D62F19" w:rsidTr="00E90DDC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перекрытий и покрытий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708"/>
        <w:gridCol w:w="7126"/>
        <w:gridCol w:w="2197"/>
      </w:tblGrid>
      <w:tr w:rsidR="00E360B4" w:rsidRPr="00D62F19" w:rsidTr="00E90DDC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D62F19">
              <w:rPr>
                <w:sz w:val="18"/>
                <w:szCs w:val="18"/>
              </w:rPr>
              <w:t>опирания</w:t>
            </w:r>
            <w:proofErr w:type="spellEnd"/>
            <w:r w:rsidRPr="00D62F19">
              <w:rPr>
                <w:sz w:val="18"/>
                <w:szCs w:val="18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62F19">
              <w:rPr>
                <w:sz w:val="18"/>
                <w:szCs w:val="18"/>
              </w:rPr>
              <w:t>опирания</w:t>
            </w:r>
            <w:proofErr w:type="spellEnd"/>
            <w:r w:rsidRPr="00D62F19">
              <w:rPr>
                <w:sz w:val="18"/>
                <w:szCs w:val="18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lastRenderedPageBreak/>
        <w:t>Работы, выполняемые в целях содержания колонн и столбов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708"/>
        <w:gridCol w:w="7126"/>
        <w:gridCol w:w="2197"/>
      </w:tblGrid>
      <w:tr w:rsidR="00E360B4" w:rsidRPr="00D62F19" w:rsidTr="00E90DDC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металлических закладных деталей в домах со сборными и монолитными железобетонными колоннами.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работ, проведение восстановительных работ.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балок (ригелей) перекрытий и покрытий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708"/>
        <w:gridCol w:w="7126"/>
        <w:gridCol w:w="2197"/>
      </w:tblGrid>
      <w:tr w:rsidR="00E360B4" w:rsidRPr="00D62F19" w:rsidTr="00E90DDC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работ, проведение восстановительных работ.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перегородок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708"/>
        <w:gridCol w:w="7123"/>
        <w:gridCol w:w="2200"/>
      </w:tblGrid>
      <w:tr w:rsidR="00E360B4" w:rsidRPr="00D62F19" w:rsidTr="00E90DDC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звукоизоляции и огнезащиты.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работ, проведение восстановительных работ.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внутренней отделки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651"/>
        <w:gridCol w:w="7171"/>
        <w:gridCol w:w="2209"/>
      </w:tblGrid>
      <w:tr w:rsidR="00E360B4" w:rsidRPr="00D62F19" w:rsidTr="00E90DDC">
        <w:trPr>
          <w:trHeight w:val="322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2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полов помещений, относящихся к общему имуществу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648"/>
        <w:gridCol w:w="7179"/>
        <w:gridCol w:w="2204"/>
      </w:tblGrid>
      <w:tr w:rsidR="00E360B4" w:rsidRPr="00D62F19" w:rsidTr="00E90DDC">
        <w:trPr>
          <w:trHeight w:val="3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состояния основания, поверхностного слоя.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работ, проведение восстановительных работ.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оконных и дверных заполнений помещений, относящихся к общему имуществу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43"/>
        <w:gridCol w:w="7239"/>
        <w:gridCol w:w="2149"/>
      </w:tblGrid>
      <w:tr w:rsidR="00E360B4" w:rsidRPr="00D62F19" w:rsidTr="00E90DDC">
        <w:trPr>
          <w:trHeight w:val="32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2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нарушений в отопительный период.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незамедлительный ремонт</w:t>
            </w:r>
          </w:p>
        </w:tc>
      </w:tr>
      <w:tr w:rsidR="00E360B4" w:rsidRPr="00D62F19" w:rsidTr="00E90DDC">
        <w:trPr>
          <w:trHeight w:val="3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нарушений в остальных случаях - разработка плана восстановительных работ, проведение восстановительных работ.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электрооборудования, радио- и телекоммуникационного оборудования в многоквартирном доме: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646"/>
        <w:gridCol w:w="7183"/>
        <w:gridCol w:w="2202"/>
      </w:tblGrid>
      <w:tr w:rsidR="00E360B4" w:rsidRPr="00D62F19" w:rsidTr="00E90DDC">
        <w:trPr>
          <w:trHeight w:val="322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D62F19">
              <w:rPr>
                <w:sz w:val="18"/>
                <w:szCs w:val="18"/>
              </w:rPr>
              <w:t>электрокабеля</w:t>
            </w:r>
            <w:proofErr w:type="spellEnd"/>
            <w:r w:rsidRPr="00D62F19">
              <w:rPr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три года</w:t>
            </w:r>
          </w:p>
        </w:tc>
      </w:tr>
      <w:tr w:rsidR="00E360B4" w:rsidRPr="00D62F19" w:rsidTr="00E90DDC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и обеспечение работоспособности устройств защитного отключения.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D62F19">
              <w:rPr>
                <w:sz w:val="18"/>
                <w:szCs w:val="18"/>
              </w:rPr>
              <w:t>дымоудаления</w:t>
            </w:r>
            <w:proofErr w:type="spellEnd"/>
            <w:r w:rsidRPr="00D62F19">
              <w:rPr>
                <w:sz w:val="18"/>
                <w:szCs w:val="18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D62F19">
              <w:rPr>
                <w:sz w:val="18"/>
                <w:szCs w:val="18"/>
              </w:rPr>
              <w:t>молниезащиты</w:t>
            </w:r>
            <w:proofErr w:type="spellEnd"/>
            <w:r w:rsidRPr="00D62F19">
              <w:rPr>
                <w:sz w:val="18"/>
                <w:szCs w:val="1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3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датчиков, проводки и оборудования пожарной и охранной сигнализации.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E90DDC">
        <w:trPr>
          <w:trHeight w:val="3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 по обеспечению требований пожарной безопасности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673"/>
        <w:gridCol w:w="7232"/>
        <w:gridCol w:w="2126"/>
      </w:tblGrid>
      <w:tr w:rsidR="00E360B4" w:rsidRPr="00D62F19" w:rsidTr="00E90DDC">
        <w:trPr>
          <w:trHeight w:val="32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E90DDC">
        <w:trPr>
          <w:trHeight w:val="32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E90DDC">
        <w:trPr>
          <w:trHeight w:val="32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Осмотры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D62F19">
              <w:rPr>
                <w:sz w:val="18"/>
                <w:szCs w:val="18"/>
              </w:rPr>
              <w:t>противодымной</w:t>
            </w:r>
            <w:proofErr w:type="spellEnd"/>
            <w:r w:rsidRPr="00D62F19">
              <w:rPr>
                <w:sz w:val="18"/>
                <w:szCs w:val="18"/>
              </w:rPr>
              <w:t xml:space="preserve"> защиты.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E90DDC">
        <w:trPr>
          <w:trHeight w:val="3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D62F19">
              <w:rPr>
                <w:sz w:val="18"/>
                <w:szCs w:val="18"/>
              </w:rPr>
              <w:t>противодымной</w:t>
            </w:r>
            <w:proofErr w:type="spellEnd"/>
            <w:r w:rsidRPr="00D62F19">
              <w:rPr>
                <w:sz w:val="18"/>
                <w:szCs w:val="18"/>
              </w:rPr>
              <w:t xml:space="preserve"> защиты.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b/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Перечень работ по текущему ремонту общего имущества в многоквартирном доме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Фундаменты: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 xml:space="preserve">Восстановление поврежденных участков фундаментов, вентиляционных продухов, </w:t>
      </w:r>
      <w:proofErr w:type="spellStart"/>
      <w:r w:rsidRPr="00D62F19">
        <w:rPr>
          <w:color w:val="000000"/>
          <w:spacing w:val="1"/>
          <w:sz w:val="18"/>
          <w:szCs w:val="18"/>
        </w:rPr>
        <w:t>отмостки</w:t>
      </w:r>
      <w:proofErr w:type="spellEnd"/>
      <w:r w:rsidRPr="00D62F19">
        <w:rPr>
          <w:color w:val="000000"/>
          <w:spacing w:val="1"/>
          <w:sz w:val="18"/>
          <w:szCs w:val="18"/>
        </w:rPr>
        <w:t xml:space="preserve"> и входов в подвалы.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Стены и фасады: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Герметизация стыков; устранение последствий выветривания раствора; оштукатуривание цоколя.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Перекрытия в местах общего пользования: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Заделка швов и трещин; окраска.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Крыши: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lastRenderedPageBreak/>
        <w:t>Устранение неисправностей кровель, ремонт водосточных труб; ремонт гидроизоляции, утепление и вентиляции.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Оконные и дверные заполнения в подъездах: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Ремонт и восстановление отдельных элементов (приборов) и заполнений.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Лестницы, ограждения балконов, крыльца (зонты-козырьки) над входами в подъезды, подвалы: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Профилактический ремонт и восстановление гидроизоляции, замена отдельных участков и элементов.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Полы в местах общего пользования: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Замена, восстановление отдельных участков.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Внутренняя отделка мест общего пользования: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Восстановление отделки стен, потолков, полов отдельными участками.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Водопровод и канализация, горячее водоснабжение и отопление: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Аварийное восстановление работоспособности отдельных элементов и частей элементов внутренних систем водопроводов и канализации, горячего водоснабжения и отопления (в пределах зоны обслуживания, указанной по услуге содержания общего имущества).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Электроснабжение и электротехнические устройства ((в пределах зоны обслуживания, указанной по услуге содержания общего имущества):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Установка, замена и восстановление работоспособности электроснабжения многоквартирного дома, за исключением внутриквартирных устройств и приборов, электроплит собственников помещений. Поэтапная замена ламп освещения в местах общего пользования на энергосберегающие в соответствии с требованиями нормативных документов.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Вентиляция: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 xml:space="preserve">Замена и восстановление работоспособности внутридомовой системы вентиляции и </w:t>
      </w:r>
      <w:proofErr w:type="spellStart"/>
      <w:r w:rsidRPr="00D62F19">
        <w:rPr>
          <w:color w:val="000000"/>
          <w:spacing w:val="1"/>
          <w:sz w:val="18"/>
          <w:szCs w:val="18"/>
        </w:rPr>
        <w:t>дымоудаления</w:t>
      </w:r>
      <w:proofErr w:type="spellEnd"/>
      <w:r w:rsidRPr="00D62F19">
        <w:rPr>
          <w:color w:val="000000"/>
          <w:spacing w:val="1"/>
          <w:sz w:val="18"/>
          <w:szCs w:val="18"/>
        </w:rPr>
        <w:t>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proofErr w:type="spellStart"/>
      <w:r w:rsidRPr="00D62F19">
        <w:rPr>
          <w:b/>
          <w:color w:val="000000"/>
          <w:spacing w:val="1"/>
          <w:sz w:val="18"/>
          <w:szCs w:val="18"/>
        </w:rPr>
        <w:t>Отмостка</w:t>
      </w:r>
      <w:proofErr w:type="spellEnd"/>
      <w:r w:rsidRPr="00D62F19">
        <w:rPr>
          <w:b/>
          <w:color w:val="000000"/>
          <w:spacing w:val="1"/>
          <w:sz w:val="18"/>
          <w:szCs w:val="18"/>
        </w:rPr>
        <w:t>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 xml:space="preserve">Частичный ремонт разрушенных участков </w:t>
      </w:r>
      <w:proofErr w:type="spellStart"/>
      <w:r w:rsidRPr="00D62F19">
        <w:rPr>
          <w:color w:val="000000"/>
          <w:spacing w:val="1"/>
          <w:sz w:val="18"/>
          <w:szCs w:val="18"/>
        </w:rPr>
        <w:t>отмостки</w:t>
      </w:r>
      <w:proofErr w:type="spellEnd"/>
      <w:r w:rsidRPr="00D62F19">
        <w:rPr>
          <w:color w:val="000000"/>
          <w:spacing w:val="1"/>
          <w:sz w:val="18"/>
          <w:szCs w:val="18"/>
        </w:rPr>
        <w:t>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 xml:space="preserve">        13. Текущий ремонт общедомовых </w:t>
      </w:r>
      <w:proofErr w:type="spellStart"/>
      <w:r w:rsidRPr="00D62F19">
        <w:rPr>
          <w:b/>
          <w:color w:val="000000"/>
          <w:spacing w:val="1"/>
          <w:sz w:val="18"/>
          <w:szCs w:val="18"/>
        </w:rPr>
        <w:t>общедомовых</w:t>
      </w:r>
      <w:proofErr w:type="spellEnd"/>
      <w:r w:rsidRPr="00D62F19">
        <w:rPr>
          <w:b/>
          <w:color w:val="000000"/>
          <w:spacing w:val="1"/>
          <w:sz w:val="18"/>
          <w:szCs w:val="18"/>
        </w:rPr>
        <w:t xml:space="preserve"> приборов (узлов) узлов учета и их отдельных    элементов.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Перечень услуг (работ) по управлению многоквартирным домом: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1"/>
          <w:sz w:val="18"/>
          <w:szCs w:val="18"/>
        </w:rPr>
      </w:pPr>
    </w:p>
    <w:tbl>
      <w:tblPr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5718"/>
        <w:gridCol w:w="2919"/>
      </w:tblGrid>
      <w:tr w:rsidR="00E360B4" w:rsidRPr="00D62F19" w:rsidTr="00E90D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№ п/п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Виды работ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</w:tr>
      <w:tr w:rsidR="00E360B4" w:rsidRPr="00D62F19" w:rsidTr="00E90D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I.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2F19">
              <w:rPr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E360B4" w:rsidRPr="00D62F19" w:rsidTr="00E90DDC">
        <w:trPr>
          <w:trHeight w:val="1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восстановление.</w:t>
            </w:r>
          </w:p>
        </w:tc>
      </w:tr>
      <w:tr w:rsidR="00E360B4" w:rsidRPr="00D62F19" w:rsidTr="00E90D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</w:t>
            </w:r>
          </w:p>
        </w:tc>
      </w:tr>
      <w:tr w:rsidR="00E360B4" w:rsidRPr="00D62F19" w:rsidTr="00E90D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- подготовка предложений по вопросам проведения капитального ремонта (реконструкции) </w:t>
            </w:r>
            <w:r w:rsidRPr="00D62F19">
              <w:rPr>
                <w:sz w:val="18"/>
                <w:szCs w:val="18"/>
              </w:rPr>
              <w:lastRenderedPageBreak/>
              <w:t xml:space="preserve">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D62F19">
              <w:rPr>
                <w:sz w:val="18"/>
                <w:szCs w:val="18"/>
              </w:rPr>
              <w:t>энергоэффективности</w:t>
            </w:r>
            <w:proofErr w:type="spellEnd"/>
            <w:r w:rsidRPr="00D62F19">
              <w:rPr>
                <w:sz w:val="18"/>
                <w:szCs w:val="18"/>
              </w:rPr>
              <w:t>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проектов.</w:t>
            </w:r>
          </w:p>
        </w:tc>
      </w:tr>
      <w:tr w:rsidR="00E360B4" w:rsidRPr="00D62F19" w:rsidTr="00E90D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определение способа оказания услуг и выполнения работ;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подготовка заданий для исполнителей услуг и работ;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 с </w:t>
            </w:r>
            <w:proofErr w:type="spellStart"/>
            <w:r w:rsidRPr="00D62F19">
              <w:rPr>
                <w:sz w:val="18"/>
                <w:szCs w:val="18"/>
              </w:rPr>
              <w:t>ресурсоснабжающими</w:t>
            </w:r>
            <w:proofErr w:type="spellEnd"/>
            <w:r w:rsidRPr="00D62F19">
              <w:rPr>
                <w:sz w:val="18"/>
                <w:szCs w:val="18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заключение иных договоров, в том числе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заключение договоров о передаче объектов общего имущества собственников помещений в многоквартирном доме в пользование (аренду) иным лицам на возмездной основе;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осуществление контроля за оказанием услуг и выполнением работ по содержанию и ремонту общего имущества, коммунальных услуг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-съем и сбор показаний общедомовых  и индивидуальных приборов учета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</w:tc>
      </w:tr>
      <w:tr w:rsidR="00E360B4" w:rsidRPr="00D62F19" w:rsidTr="00E90D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</w:tr>
      <w:tr w:rsidR="00E360B4" w:rsidRPr="00D62F19" w:rsidTr="00E90D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-организация сбора денежных средств, поступающих от собственников помещений, нанимателей,  и пользователей;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-ведение лицевых счетов потребителей;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- осуществление расчетов с </w:t>
            </w:r>
            <w:proofErr w:type="spellStart"/>
            <w:r w:rsidRPr="00D62F19">
              <w:rPr>
                <w:sz w:val="18"/>
                <w:szCs w:val="18"/>
              </w:rPr>
              <w:t>ресурсоснабжающими</w:t>
            </w:r>
            <w:proofErr w:type="spellEnd"/>
            <w:r w:rsidRPr="00D62F19">
              <w:rPr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D62F19">
              <w:rPr>
                <w:sz w:val="18"/>
                <w:szCs w:val="18"/>
              </w:rPr>
              <w:t>ресурсоснабжения</w:t>
            </w:r>
            <w:proofErr w:type="spellEnd"/>
            <w:r w:rsidRPr="00D62F19">
              <w:rPr>
                <w:sz w:val="18"/>
                <w:szCs w:val="18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      </w:r>
          </w:p>
        </w:tc>
      </w:tr>
      <w:tr w:rsidR="00E360B4" w:rsidRPr="00D62F19" w:rsidTr="00E90D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Обеспечение собственниками помещений в многоквартирном доме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- 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</w:t>
            </w:r>
            <w:r w:rsidRPr="00D62F19">
              <w:rPr>
                <w:sz w:val="18"/>
                <w:szCs w:val="18"/>
              </w:rPr>
              <w:lastRenderedPageBreak/>
              <w:t>сентября 2010 г. N 731;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</w:tr>
    </w:tbl>
    <w:p w:rsidR="00793796" w:rsidRDefault="00793796" w:rsidP="00823BD9"/>
    <w:p w:rsidR="00823BD9" w:rsidRDefault="00823BD9" w:rsidP="00823BD9">
      <w:bookmarkStart w:id="0" w:name="_GoBack"/>
      <w:bookmarkEnd w:id="0"/>
    </w:p>
    <w:sectPr w:rsidR="00823BD9" w:rsidSect="00E360B4">
      <w:pgSz w:w="11906" w:h="16838"/>
      <w:pgMar w:top="6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AF" w:rsidRDefault="00A765AF" w:rsidP="00E360B4">
      <w:r>
        <w:separator/>
      </w:r>
    </w:p>
  </w:endnote>
  <w:endnote w:type="continuationSeparator" w:id="0">
    <w:p w:rsidR="00A765AF" w:rsidRDefault="00A765AF" w:rsidP="00E3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AF" w:rsidRDefault="00A765AF" w:rsidP="00E360B4">
      <w:r>
        <w:separator/>
      </w:r>
    </w:p>
  </w:footnote>
  <w:footnote w:type="continuationSeparator" w:id="0">
    <w:p w:rsidR="00A765AF" w:rsidRDefault="00A765AF" w:rsidP="00E3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4358"/>
    <w:multiLevelType w:val="multilevel"/>
    <w:tmpl w:val="60BA1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7102638"/>
    <w:multiLevelType w:val="hybridMultilevel"/>
    <w:tmpl w:val="674E816A"/>
    <w:lvl w:ilvl="0" w:tplc="E604B23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6E3959EC"/>
    <w:multiLevelType w:val="hybridMultilevel"/>
    <w:tmpl w:val="25021ED6"/>
    <w:lvl w:ilvl="0" w:tplc="8B10720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E9"/>
    <w:rsid w:val="000063E5"/>
    <w:rsid w:val="0031333D"/>
    <w:rsid w:val="00426B59"/>
    <w:rsid w:val="00777857"/>
    <w:rsid w:val="00793796"/>
    <w:rsid w:val="00823BD9"/>
    <w:rsid w:val="00890934"/>
    <w:rsid w:val="00A765AF"/>
    <w:rsid w:val="00B9595B"/>
    <w:rsid w:val="00BA5DE9"/>
    <w:rsid w:val="00E360B4"/>
    <w:rsid w:val="00E71240"/>
    <w:rsid w:val="00E9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0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60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0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9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0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60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0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9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5268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atihonov</dc:creator>
  <cp:lastModifiedBy>atihonov</cp:lastModifiedBy>
  <cp:revision>2</cp:revision>
  <dcterms:created xsi:type="dcterms:W3CDTF">2017-08-23T10:55:00Z</dcterms:created>
  <dcterms:modified xsi:type="dcterms:W3CDTF">2017-08-23T10:55:00Z</dcterms:modified>
</cp:coreProperties>
</file>